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DD5" w:rsidRPr="008F7DD5" w:rsidRDefault="008F7DD5" w:rsidP="008F7DD5">
      <w:pPr>
        <w:widowControl/>
        <w:spacing w:before="100" w:beforeAutospacing="1" w:after="100" w:afterAutospacing="1"/>
        <w:jc w:val="center"/>
        <w:rPr>
          <w:rFonts w:ascii="宋体" w:eastAsia="宋体" w:hAnsi="宋体" w:cs="宋体"/>
          <w:kern w:val="0"/>
          <w:sz w:val="24"/>
          <w:szCs w:val="24"/>
        </w:rPr>
      </w:pPr>
      <w:r w:rsidRPr="008F7DD5">
        <w:rPr>
          <w:rFonts w:ascii="宋体" w:eastAsia="宋体" w:hAnsi="宋体" w:cs="宋体"/>
          <w:kern w:val="0"/>
          <w:sz w:val="24"/>
          <w:szCs w:val="24"/>
        </w:rPr>
        <w:t xml:space="preserve">　　</w:t>
      </w:r>
      <w:r w:rsidRPr="008F7DD5">
        <w:rPr>
          <w:rFonts w:ascii="宋体" w:eastAsia="宋体" w:hAnsi="宋体" w:cs="宋体"/>
          <w:b/>
          <w:bCs/>
          <w:color w:val="FF0000"/>
          <w:kern w:val="0"/>
          <w:sz w:val="32"/>
        </w:rPr>
        <w:t>关于开展江苏省第五批产业教授（兼职）</w:t>
      </w:r>
    </w:p>
    <w:p w:rsidR="008F7DD5" w:rsidRPr="008F7DD5" w:rsidRDefault="008F7DD5" w:rsidP="008F7DD5">
      <w:pPr>
        <w:widowControl/>
        <w:spacing w:before="100" w:beforeAutospacing="1" w:after="100" w:afterAutospacing="1"/>
        <w:jc w:val="center"/>
        <w:rPr>
          <w:rFonts w:ascii="宋体" w:eastAsia="宋体" w:hAnsi="宋体" w:cs="宋体"/>
          <w:kern w:val="0"/>
          <w:sz w:val="24"/>
          <w:szCs w:val="24"/>
        </w:rPr>
      </w:pPr>
      <w:r w:rsidRPr="008F7DD5">
        <w:rPr>
          <w:rFonts w:ascii="宋体" w:eastAsia="宋体" w:hAnsi="宋体" w:cs="宋体"/>
          <w:kern w:val="0"/>
          <w:sz w:val="24"/>
          <w:szCs w:val="24"/>
        </w:rPr>
        <w:t xml:space="preserve">　　</w:t>
      </w:r>
      <w:r w:rsidRPr="008F7DD5">
        <w:rPr>
          <w:rFonts w:ascii="宋体" w:eastAsia="宋体" w:hAnsi="宋体" w:cs="宋体"/>
          <w:b/>
          <w:bCs/>
          <w:color w:val="FF0000"/>
          <w:kern w:val="0"/>
          <w:sz w:val="32"/>
        </w:rPr>
        <w:t>选聘工作的通知</w:t>
      </w:r>
    </w:p>
    <w:p w:rsidR="008F7DD5" w:rsidRPr="008F7DD5" w:rsidRDefault="008F7DD5" w:rsidP="008F7DD5">
      <w:pPr>
        <w:widowControl/>
        <w:spacing w:before="100" w:beforeAutospacing="1" w:after="100" w:afterAutospacing="1"/>
        <w:jc w:val="center"/>
        <w:rPr>
          <w:rFonts w:ascii="宋体" w:eastAsia="宋体" w:hAnsi="宋体" w:cs="宋体"/>
          <w:kern w:val="0"/>
          <w:sz w:val="24"/>
          <w:szCs w:val="24"/>
        </w:rPr>
      </w:pPr>
      <w:r w:rsidRPr="008F7DD5">
        <w:rPr>
          <w:rFonts w:ascii="宋体" w:eastAsia="宋体" w:hAnsi="宋体" w:cs="宋体"/>
          <w:kern w:val="0"/>
          <w:sz w:val="24"/>
          <w:szCs w:val="24"/>
        </w:rPr>
        <w:t xml:space="preserve">　　苏教研〔2017〕8号</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各设区市人才办、科技局、人社局，各有关高校：</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为进一步深化政产学研合作，提高人才培养质量，经研究，今年继续开展江苏省第五批产业教授（兼职）（以下简称“产业教授”）选聘工作。现将有关事项通知如下。</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一、选聘范围及条件</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（一）研究生导师类产业教授选聘范围及条件</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从省内企业选聘一批科技型企业家（含文化、金融、服务业等领域），到我省具有博士、硕士学位授予权的普通高校担任第五批产业教授，聘期四年。</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 选聘条件</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（1）贯彻落实党和国家教育方针，具有良好的思想政治素质和职业道德；</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企业的国家“千人计划”、“万人计划”、“百千万人才工程”国家级人选，享受国务院特殊津贴人员，省“双创计划”专家，省“333工程”培养对象，省有突出贡献中青年专家，省市科技企业家，上市公司、国家高新技术企业主要负责人或技术负责人，省级以上工程技术研究中心、重点企业研发机构负责人、骨干科研服务机构负责人；</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（3）具有硕士及以上学位或高级职称；</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（4）年龄一般不超过56周岁（1961年1月1日以后出生）。</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 具有下列条件之一的人选优先选聘</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（1）2012年以来，获得省部级以上科技奖、社科奖，或拥有授权发明专利，或主持省级以上重大科研项目的；</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（2）2012年以来，所在企业与高校有过实质性产学研合作的；</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（3）所在企业已建有院士工作站、博士后工作站、省博士后创新创业实践基地以及省研究生工作站的；</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（4）创业类国家“千人计划”专家；</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lastRenderedPageBreak/>
        <w:t xml:space="preserve">　　（5）近3年企业获得省重大科技成果转化资金项目支持。</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（二）高职院校类产业教授选聘范围及条件</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从省内企业选聘一批科技型企业家、技术能手（含文化、金融、服务业等领域），担任我省高职院校产业教授。产业教授实行聘任制，聘期四年。</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1.选聘条件</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（1）贯彻落实党和国家教育方针，具有良好的思想政治素质和职业道德；</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获得以下称号之一者：“中华技能大奖”；“全国技术能手”；国家、省、市“技能大师”、“工匠”；省、市企业首席技师；国家、省、市“技能大师工作室”领衔人；省、市“有突出贡献技师（高级技师）”等优秀高技能人才；大中型外企推荐的高技能人才；国家或省级非物质文化遗产传承人。企业的国家“千人计划”、“万人计划”、“百千万人才工程”国家级人选；享受国务院特殊津贴人员；省“双创计划”专家；省“333工程”培养对象；省“六大人才高峰”高层次人才培养对象；省有突出贡献中青年专家。大中型企业、上市公司、国家高新技术企业主要负责人、生产运营或技术负责人；省级以上科研机构或企业研发机构负责人；</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（3）具有副高及以上职称、高级技师技能等级；</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（4）年龄一般不超过56周岁（1961年1月1日以后出生）；对国家级人才且身体健康的，年龄可放宽到70周岁（1947年1月1日以后出生）。</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2.具有下列条件之一的人选优先选聘</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（1）近五年，获得省部级以上科技奖、社科奖，或拥有授权发明专利并被企业实际应用，或主持省级以上重大科研项目的；</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（2）近五年，参加过所在企业与高校实质性产学研合作的；</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（3）在创新创优方面，进行技术革新和技术改造，取得较显著的社会效益和经济效益；利用所掌握的技术技能，用于实际生产与经营，取得明显经济效益；开发研制或创作有价值的新产品、新作品、新工艺等；</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（4）在技术攻关方面，在科研、生产中攻克技术难题；对技术难题进行技术会诊，提出改进意见和措施，提高生产效率；在新材料、新设备、新工艺的引进和使用上取得突破；</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5）在科技成果转化方面，对科学研究与技术开发所产生的科技成果进行后续试验、开发、应用、推广直至形成新产品、新工艺、新材料，发展新产业等，使科技发明、创新成果转化为现实生产力并有较高的实用价值；</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lastRenderedPageBreak/>
        <w:t xml:space="preserve">　　（6）在授艺带徒方面，举办有一定规模的培训班传授技艺、培养人才，产生辐射效应，取得明显成果；培养的徒弟技艺高超；主持校企合作的现代学徒制人才培养试点项目、产教融合平台建设项目等并取得一定成效；</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（7）积极发掘、传承和弘扬优秀传统工艺。</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二、选聘程序</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（一）岗位发布。相关高校结合本校实际需要，提出产业教授岗位（含人文社科等领域）、数量和要求，经省人才办、教育厅、科技厅、人社厅、财政厅审核，统一对社会发布。</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（二）个人申报。根据岗位要求，各设区市人才、科技部门组织当地符合条件的人选申报。每人申报一所高校，申报前要与有关高校进行沟通对接，并经所在企业和设区市人才、科技部门审核同意。</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（三）高校推荐。相关高校对申报人员进行遴选，向江苏省产业教授选聘办公室报送。</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（四）遴选认定。省人才办、教育厅、科技厅、人社厅、财政厅对高校推荐人选进行遴选，确定人选，公示一周后发文公布，由省五部门联合颁发聘书，高校与产业教授签订聘用协议。</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三、工作职责</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（一）研究生导师类产业教授工作职责</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 产业教授职责</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（1）参与制订高校研究生培养方案；以导师身份联合指导研究生；每年至少为合作高校作2次讲座；</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（2）推动所在企业与高校联合开展项目研究和科技攻关，联合申报国家和省级科研项目，转化高科技创新成果；</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（3）推动所在企业为高校学生提供实践创新基地，与高校共建合作平台，共建研究生工作站。</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 高校职责</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（1）制订产业教授参与研究培养工作的管理办法；明确1名学校导师与产业教授联合培养研究生（产业教授作为第二导师）；</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（2）围绕企业技术难题，组织学校教师联合研究攻关，成果优先在企业转化。与产业教授所在企业联合申报国家或省市级科研项目；</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lastRenderedPageBreak/>
        <w:t xml:space="preserve">　　（3）推进研究生工作站等校企合作平台建设。</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（二）高职院校类产业教授工作职责</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 产业教授职责</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（1）参与制订高职院校人才培养方案；以导师身份指导高职院校年轻教师或学生生产实践、科技创新；每年至少参与合作院校教研活动4次，每年为合作院校作讲座不少于1次；</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（2）推动所在企业与高职院校联合开展项目研究和科技攻关，联合申报国家和省级科研项目，转化高科技创新成果；</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（3）推动所在企业为高职院校学生提供实践创新基地，实施现代学徒制等产教融合人才培养项目，与高职院校共建产学研合作平台。</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 高职院校职责</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制订产业教授参与人才培养工作的管理办法；明确学校专任教师与产业教授对接；</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围绕企业技术难题，组织学校教师联合研究攻关，成果优先在企业转化；与产业教授所在企业联合申报国家或省市级科研项目；</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与产业教授所在企业推进产教深度融合等校企合作平台建设。</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四、支持政策</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（一）优先支持产业教授所在企业申报江苏省研究生工作站（已建立的除外）。产业教授指导的研究生应优先安排到研究生工作站平台开展研究工作。</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（二）省有关人才、科技、平台项目，特别是产学研前瞻性研究计划项目，对产业教授所在企业、高校，在同等条件下予以优先支持。</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五、组织管理</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一）加强考核管理。产业教授期满考核为优秀且符合下批申报条件的，可直接续聘；考核为合格的，如需继续聘任，需重新申报；考核为不合格的，不得再申报。省产业教授选聘办公室将定期对高校进行考核，对未能履行职责的高校，不再列入下批产业教授选聘计划。省产业教授选聘办公室设在省教育厅研究生教育处，主要负责组织实施、工作协调、日常管理等工作。</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二）建立退出机制。有下列情形之一的，产业教授需提前退出：（1）未能认真履行产业教授职责的；（2）调离江苏工作或因身体原因不能继续履职的；（3）有违法违规行为的；（4）有其他特殊情形不能正常履职的。</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lastRenderedPageBreak/>
        <w:t xml:space="preserve">　　（三）落实主体责任。高校是选聘和使用产业教授的责任主体。各相关高校要成立由校负责同志任组长、研究生部门（教务部门）牵头、人事、科技和产学研合作等相关部门参与的联合工作小组，明确职责，协同实施。</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六、材料报送</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（一）9月25日前，高校报送江苏省第五批产业教授岗位表（附件1、4）。10月10日前，省有关部门向社会统一发布第五批产业教授岗位。</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（二） 10月31日前，高校报送《江苏省第五批产业教授申报书》（附件2、5）和《江苏省第五批产业教授申请汇总表》（附件3、6）。</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 研究生导师类产业教授申报限额：每所博士学位授予高校申报产业教授数量原则上不超过20个；每所服务国家特殊需求博士人才培养项目试点高校申报产业教授数量原则上不超过15个；每所硕士学位授予高校申报产业教授数量原则上不超过10个；每所服务国家特殊需求硕士人才培养项目试点高校（含省立特需）申报产业教授数量原则上不超过5个。</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 高职院校类产业教授申报限额：本轮申报每所高职院校原则上不超过4人。</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样表从江苏人才工作网（www.jsrcgz.gov.cn）、江苏教育网（www.ec.js.edu.cn）、江苏科技网（www.jstd.gov.cn）均可下载。</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（三）上述纸质材料一式3份、电子版1份，请各有关高校于指定时间集中报送（南京市北京西路15号江苏教育大厦）。</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1. 研究生导师类产业教授材料报送至省教育厅研究生处，联系人：沈春；联系电话：025-83335660，电子邮箱：shench@ec.js.edu.cn。</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2. 高职院校类产业教授材料报送至省教育厅高等教育处，联系人：刘振海；联系电话：025-83335158，电子邮箱：157677958@qq.com。</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附件：</w:t>
      </w:r>
      <w:hyperlink r:id="rId6" w:history="1">
        <w:r w:rsidRPr="008F7DD5">
          <w:rPr>
            <w:rFonts w:ascii="宋体" w:eastAsia="宋体" w:hAnsi="宋体" w:cs="宋体" w:hint="eastAsia"/>
            <w:color w:val="141414"/>
            <w:kern w:val="0"/>
            <w:sz w:val="24"/>
            <w:szCs w:val="24"/>
          </w:rPr>
          <w:t>1.江苏省第五批产业教授岗位表（研究生导师类）</w:t>
        </w:r>
      </w:hyperlink>
      <w:r w:rsidRPr="008F7DD5">
        <w:rPr>
          <w:rFonts w:ascii="宋体" w:eastAsia="宋体" w:hAnsi="宋体" w:cs="宋体"/>
          <w:kern w:val="0"/>
          <w:sz w:val="24"/>
          <w:szCs w:val="24"/>
        </w:rPr>
        <w:t> </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w:t>
      </w:r>
      <w:hyperlink r:id="rId7" w:history="1">
        <w:r w:rsidRPr="008F7DD5">
          <w:rPr>
            <w:rFonts w:ascii="宋体" w:eastAsia="宋体" w:hAnsi="宋体" w:cs="宋体" w:hint="eastAsia"/>
            <w:color w:val="141414"/>
            <w:kern w:val="0"/>
            <w:sz w:val="24"/>
            <w:szCs w:val="24"/>
          </w:rPr>
          <w:t>2.江苏省第五批产业教授申报书（研究生导师类）</w:t>
        </w:r>
      </w:hyperlink>
      <w:r w:rsidRPr="008F7DD5">
        <w:rPr>
          <w:rFonts w:ascii="宋体" w:eastAsia="宋体" w:hAnsi="宋体" w:cs="宋体"/>
          <w:kern w:val="0"/>
          <w:sz w:val="24"/>
          <w:szCs w:val="24"/>
        </w:rPr>
        <w:t> </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w:t>
      </w:r>
      <w:hyperlink r:id="rId8" w:history="1">
        <w:r w:rsidRPr="008F7DD5">
          <w:rPr>
            <w:rFonts w:ascii="宋体" w:eastAsia="宋体" w:hAnsi="宋体" w:cs="宋体" w:hint="eastAsia"/>
            <w:color w:val="141414"/>
            <w:kern w:val="0"/>
            <w:sz w:val="24"/>
            <w:szCs w:val="24"/>
          </w:rPr>
          <w:t>3.江苏省第五批产业教授申请汇总表（研究生导师类）</w:t>
        </w:r>
      </w:hyperlink>
      <w:r w:rsidRPr="008F7DD5">
        <w:rPr>
          <w:rFonts w:ascii="宋体" w:eastAsia="宋体" w:hAnsi="宋体" w:cs="宋体"/>
          <w:kern w:val="0"/>
          <w:sz w:val="24"/>
          <w:szCs w:val="24"/>
        </w:rPr>
        <w:t> </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w:t>
      </w:r>
      <w:hyperlink r:id="rId9" w:history="1">
        <w:r w:rsidRPr="008F7DD5">
          <w:rPr>
            <w:rFonts w:ascii="宋体" w:eastAsia="宋体" w:hAnsi="宋体" w:cs="宋体" w:hint="eastAsia"/>
            <w:color w:val="141414"/>
            <w:kern w:val="0"/>
            <w:sz w:val="24"/>
            <w:szCs w:val="24"/>
          </w:rPr>
          <w:t>4.江苏省第五批产业教授岗位表（高职院校类）</w:t>
        </w:r>
      </w:hyperlink>
      <w:r w:rsidRPr="008F7DD5">
        <w:rPr>
          <w:rFonts w:ascii="宋体" w:eastAsia="宋体" w:hAnsi="宋体" w:cs="宋体"/>
          <w:kern w:val="0"/>
          <w:sz w:val="24"/>
          <w:szCs w:val="24"/>
        </w:rPr>
        <w:t> </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w:t>
      </w:r>
      <w:hyperlink r:id="rId10" w:history="1">
        <w:r w:rsidRPr="008F7DD5">
          <w:rPr>
            <w:rFonts w:ascii="宋体" w:eastAsia="宋体" w:hAnsi="宋体" w:cs="宋体" w:hint="eastAsia"/>
            <w:color w:val="141414"/>
            <w:kern w:val="0"/>
            <w:sz w:val="24"/>
            <w:szCs w:val="24"/>
          </w:rPr>
          <w:t>5.江苏省第五批产业教授申报书（高职院校类）</w:t>
        </w:r>
      </w:hyperlink>
      <w:r w:rsidRPr="008F7DD5">
        <w:rPr>
          <w:rFonts w:ascii="宋体" w:eastAsia="宋体" w:hAnsi="宋体" w:cs="宋体"/>
          <w:kern w:val="0"/>
          <w:sz w:val="24"/>
          <w:szCs w:val="24"/>
        </w:rPr>
        <w:t> </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w:t>
      </w:r>
      <w:hyperlink r:id="rId11" w:history="1">
        <w:r w:rsidRPr="008F7DD5">
          <w:rPr>
            <w:rFonts w:ascii="宋体" w:eastAsia="宋体" w:hAnsi="宋体" w:cs="宋体" w:hint="eastAsia"/>
            <w:color w:val="141414"/>
            <w:kern w:val="0"/>
            <w:sz w:val="24"/>
            <w:szCs w:val="24"/>
          </w:rPr>
          <w:t>6.江苏省第五批产业教授申请汇总表（高职院校类）</w:t>
        </w:r>
      </w:hyperlink>
      <w:r w:rsidRPr="008F7DD5">
        <w:rPr>
          <w:rFonts w:ascii="宋体" w:eastAsia="宋体" w:hAnsi="宋体" w:cs="宋体"/>
          <w:kern w:val="0"/>
          <w:sz w:val="24"/>
          <w:szCs w:val="24"/>
        </w:rPr>
        <w:t> </w:t>
      </w:r>
    </w:p>
    <w:p w:rsidR="008F7DD5" w:rsidRPr="008F7DD5" w:rsidRDefault="008F7DD5" w:rsidP="008F7DD5">
      <w:pPr>
        <w:widowControl/>
        <w:spacing w:before="100" w:beforeAutospacing="1" w:after="100" w:afterAutospacing="1"/>
        <w:jc w:val="right"/>
        <w:rPr>
          <w:rFonts w:ascii="宋体" w:eastAsia="宋体" w:hAnsi="宋体" w:cs="宋体"/>
          <w:kern w:val="0"/>
          <w:sz w:val="24"/>
          <w:szCs w:val="24"/>
        </w:rPr>
      </w:pPr>
      <w:r w:rsidRPr="008F7DD5">
        <w:rPr>
          <w:rFonts w:ascii="宋体" w:eastAsia="宋体" w:hAnsi="宋体" w:cs="宋体"/>
          <w:kern w:val="0"/>
          <w:sz w:val="24"/>
          <w:szCs w:val="24"/>
        </w:rPr>
        <w:t xml:space="preserve">江苏省人才工作领导小组办公室  江苏省教育厅　</w:t>
      </w:r>
    </w:p>
    <w:p w:rsidR="008F7DD5" w:rsidRPr="008F7DD5" w:rsidRDefault="008F7DD5" w:rsidP="008F7DD5">
      <w:pPr>
        <w:widowControl/>
        <w:spacing w:before="100" w:beforeAutospacing="1" w:after="100" w:afterAutospacing="1"/>
        <w:jc w:val="right"/>
        <w:rPr>
          <w:rFonts w:ascii="宋体" w:eastAsia="宋体" w:hAnsi="宋体" w:cs="宋体"/>
          <w:kern w:val="0"/>
          <w:sz w:val="24"/>
          <w:szCs w:val="24"/>
        </w:rPr>
      </w:pPr>
      <w:r w:rsidRPr="008F7DD5">
        <w:rPr>
          <w:rFonts w:ascii="宋体" w:eastAsia="宋体" w:hAnsi="宋体" w:cs="宋体"/>
          <w:kern w:val="0"/>
          <w:sz w:val="24"/>
          <w:szCs w:val="24"/>
        </w:rPr>
        <w:lastRenderedPageBreak/>
        <w:t xml:space="preserve">　江苏省科学技术厅  江苏省人力资源和社会保障厅</w:t>
      </w:r>
    </w:p>
    <w:p w:rsidR="008F7DD5" w:rsidRPr="008F7DD5" w:rsidRDefault="008F7DD5" w:rsidP="008F7DD5">
      <w:pPr>
        <w:widowControl/>
        <w:spacing w:before="100" w:beforeAutospacing="1" w:after="100" w:afterAutospacing="1"/>
        <w:jc w:val="right"/>
        <w:rPr>
          <w:rFonts w:ascii="宋体" w:eastAsia="宋体" w:hAnsi="宋体" w:cs="宋体"/>
          <w:kern w:val="0"/>
          <w:sz w:val="24"/>
          <w:szCs w:val="24"/>
        </w:rPr>
      </w:pPr>
      <w:r w:rsidRPr="008F7DD5">
        <w:rPr>
          <w:rFonts w:ascii="宋体" w:eastAsia="宋体" w:hAnsi="宋体" w:cs="宋体"/>
          <w:kern w:val="0"/>
          <w:sz w:val="24"/>
          <w:szCs w:val="24"/>
        </w:rPr>
        <w:t xml:space="preserve">　　江苏省财政厅</w:t>
      </w:r>
    </w:p>
    <w:p w:rsidR="008F7DD5" w:rsidRPr="008F7DD5" w:rsidRDefault="008F7DD5" w:rsidP="008F7DD5">
      <w:pPr>
        <w:widowControl/>
        <w:spacing w:before="100" w:beforeAutospacing="1" w:after="100" w:afterAutospacing="1"/>
        <w:jc w:val="right"/>
        <w:rPr>
          <w:rFonts w:ascii="宋体" w:eastAsia="宋体" w:hAnsi="宋体" w:cs="宋体"/>
          <w:kern w:val="0"/>
          <w:sz w:val="24"/>
          <w:szCs w:val="24"/>
        </w:rPr>
      </w:pPr>
      <w:r w:rsidRPr="008F7DD5">
        <w:rPr>
          <w:rFonts w:ascii="宋体" w:eastAsia="宋体" w:hAnsi="宋体" w:cs="宋体"/>
          <w:kern w:val="0"/>
          <w:sz w:val="24"/>
          <w:szCs w:val="24"/>
        </w:rPr>
        <w:t xml:space="preserve">　　2017年9月8日</w:t>
      </w:r>
    </w:p>
    <w:p w:rsidR="008F7DD5" w:rsidRPr="008F7DD5" w:rsidRDefault="008F7DD5" w:rsidP="008F7DD5">
      <w:pPr>
        <w:widowControl/>
        <w:spacing w:before="100" w:beforeAutospacing="1" w:after="100" w:afterAutospacing="1"/>
        <w:jc w:val="left"/>
        <w:rPr>
          <w:rFonts w:ascii="宋体" w:eastAsia="宋体" w:hAnsi="宋体" w:cs="宋体"/>
          <w:kern w:val="0"/>
          <w:sz w:val="24"/>
          <w:szCs w:val="24"/>
        </w:rPr>
      </w:pPr>
      <w:r w:rsidRPr="008F7DD5">
        <w:rPr>
          <w:rFonts w:ascii="宋体" w:eastAsia="宋体" w:hAnsi="宋体" w:cs="宋体"/>
          <w:kern w:val="0"/>
          <w:sz w:val="24"/>
          <w:szCs w:val="24"/>
        </w:rPr>
        <w:t xml:space="preserve">　　</w:t>
      </w:r>
      <w:r w:rsidRPr="008F7DD5">
        <w:rPr>
          <w:rFonts w:ascii="宋体" w:eastAsia="宋体" w:hAnsi="宋体" w:cs="宋体"/>
          <w:kern w:val="0"/>
          <w:sz w:val="24"/>
          <w:szCs w:val="24"/>
        </w:rPr>
        <w:br w:type="textWrapping" w:clear="all"/>
      </w:r>
    </w:p>
    <w:p w:rsidR="008F7DD5" w:rsidRPr="008F7DD5" w:rsidRDefault="008F7DD5" w:rsidP="008F7DD5">
      <w:pPr>
        <w:widowControl/>
        <w:jc w:val="left"/>
        <w:rPr>
          <w:rFonts w:ascii="宋体" w:eastAsia="宋体" w:hAnsi="宋体" w:cs="宋体"/>
          <w:kern w:val="0"/>
          <w:sz w:val="24"/>
          <w:szCs w:val="24"/>
        </w:rPr>
      </w:pPr>
      <w:r w:rsidRPr="008F7DD5">
        <w:rPr>
          <w:rFonts w:ascii="宋体" w:eastAsia="宋体" w:hAnsi="宋体" w:cs="宋体"/>
          <w:kern w:val="0"/>
          <w:sz w:val="24"/>
          <w:szCs w:val="24"/>
        </w:rPr>
        <w:br/>
      </w:r>
    </w:p>
    <w:tbl>
      <w:tblPr>
        <w:tblW w:w="5000" w:type="pct"/>
        <w:jc w:val="center"/>
        <w:tblCellSpacing w:w="0" w:type="dxa"/>
        <w:tblCellMar>
          <w:left w:w="0" w:type="dxa"/>
          <w:right w:w="0" w:type="dxa"/>
        </w:tblCellMar>
        <w:tblLook w:val="04A0"/>
      </w:tblPr>
      <w:tblGrid>
        <w:gridCol w:w="2610"/>
        <w:gridCol w:w="1635"/>
        <w:gridCol w:w="420"/>
        <w:gridCol w:w="3641"/>
      </w:tblGrid>
      <w:tr w:rsidR="008F7DD5" w:rsidRPr="008F7DD5" w:rsidTr="008F7DD5">
        <w:trPr>
          <w:trHeight w:val="15"/>
          <w:tblCellSpacing w:w="0" w:type="dxa"/>
          <w:jc w:val="center"/>
        </w:trPr>
        <w:tc>
          <w:tcPr>
            <w:tcW w:w="0" w:type="auto"/>
            <w:gridSpan w:val="4"/>
            <w:shd w:val="clear" w:color="auto" w:fill="E3E3E3"/>
            <w:vAlign w:val="center"/>
            <w:hideMark/>
          </w:tcPr>
          <w:p w:rsidR="008F7DD5" w:rsidRPr="008F7DD5" w:rsidRDefault="008F7DD5" w:rsidP="008F7DD5">
            <w:pPr>
              <w:widowControl/>
              <w:spacing w:line="324" w:lineRule="atLeast"/>
              <w:jc w:val="left"/>
              <w:rPr>
                <w:rFonts w:ascii="宋体" w:eastAsia="宋体" w:hAnsi="宋体" w:cs="宋体"/>
                <w:color w:val="141414"/>
                <w:kern w:val="0"/>
                <w:sz w:val="2"/>
                <w:szCs w:val="18"/>
              </w:rPr>
            </w:pPr>
          </w:p>
        </w:tc>
      </w:tr>
      <w:tr w:rsidR="008F7DD5" w:rsidRPr="008F7DD5" w:rsidTr="008F7DD5">
        <w:trPr>
          <w:trHeight w:val="390"/>
          <w:tblCellSpacing w:w="0" w:type="dxa"/>
          <w:jc w:val="center"/>
        </w:trPr>
        <w:tc>
          <w:tcPr>
            <w:tcW w:w="1500" w:type="pct"/>
            <w:noWrap/>
            <w:vAlign w:val="center"/>
            <w:hideMark/>
          </w:tcPr>
          <w:p w:rsidR="008F7DD5" w:rsidRPr="008F7DD5" w:rsidRDefault="008F7DD5" w:rsidP="008F7DD5">
            <w:pPr>
              <w:widowControl/>
              <w:spacing w:line="324" w:lineRule="atLeast"/>
              <w:jc w:val="right"/>
              <w:rPr>
                <w:rFonts w:ascii="宋体" w:eastAsia="宋体" w:hAnsi="宋体" w:cs="宋体"/>
                <w:color w:val="141414"/>
                <w:kern w:val="0"/>
                <w:sz w:val="18"/>
                <w:szCs w:val="18"/>
              </w:rPr>
            </w:pPr>
            <w:r w:rsidRPr="008F7DD5">
              <w:rPr>
                <w:rFonts w:ascii="宋体" w:eastAsia="宋体" w:hAnsi="宋体" w:cs="宋体" w:hint="eastAsia"/>
                <w:color w:val="141414"/>
                <w:kern w:val="0"/>
                <w:sz w:val="18"/>
                <w:szCs w:val="18"/>
              </w:rPr>
              <w:t>发布日期：2017-09-13 17:57:44</w:t>
            </w:r>
          </w:p>
        </w:tc>
        <w:tc>
          <w:tcPr>
            <w:tcW w:w="550" w:type="pct"/>
            <w:noWrap/>
            <w:tcMar>
              <w:top w:w="0" w:type="dxa"/>
              <w:left w:w="375" w:type="dxa"/>
              <w:bottom w:w="0" w:type="dxa"/>
              <w:right w:w="0" w:type="dxa"/>
            </w:tcMar>
            <w:vAlign w:val="center"/>
            <w:hideMark/>
          </w:tcPr>
          <w:p w:rsidR="008F7DD5" w:rsidRPr="008F7DD5" w:rsidRDefault="008F7DD5" w:rsidP="008F7DD5">
            <w:pPr>
              <w:widowControl/>
              <w:spacing w:line="324" w:lineRule="atLeast"/>
              <w:jc w:val="left"/>
              <w:rPr>
                <w:rFonts w:ascii="宋体" w:eastAsia="宋体" w:hAnsi="宋体" w:cs="宋体"/>
                <w:color w:val="141414"/>
                <w:kern w:val="0"/>
                <w:sz w:val="18"/>
                <w:szCs w:val="18"/>
              </w:rPr>
            </w:pPr>
            <w:r w:rsidRPr="008F7DD5">
              <w:rPr>
                <w:rFonts w:ascii="宋体" w:eastAsia="宋体" w:hAnsi="宋体" w:cs="宋体" w:hint="eastAsia"/>
                <w:color w:val="141414"/>
                <w:kern w:val="0"/>
                <w:sz w:val="18"/>
                <w:szCs w:val="18"/>
              </w:rPr>
              <w:t>来源：研究生处</w:t>
            </w:r>
          </w:p>
        </w:tc>
        <w:tc>
          <w:tcPr>
            <w:tcW w:w="500" w:type="pct"/>
            <w:vAlign w:val="center"/>
            <w:hideMark/>
          </w:tcPr>
          <w:p w:rsidR="008F7DD5" w:rsidRPr="008F7DD5" w:rsidRDefault="008F7DD5" w:rsidP="008F7DD5">
            <w:pPr>
              <w:widowControl/>
              <w:spacing w:line="324" w:lineRule="atLeast"/>
              <w:jc w:val="left"/>
              <w:rPr>
                <w:rFonts w:ascii="宋体" w:eastAsia="宋体" w:hAnsi="宋体" w:cs="宋体"/>
                <w:color w:val="141414"/>
                <w:kern w:val="0"/>
                <w:sz w:val="18"/>
                <w:szCs w:val="18"/>
              </w:rPr>
            </w:pPr>
          </w:p>
        </w:tc>
        <w:tc>
          <w:tcPr>
            <w:tcW w:w="0" w:type="auto"/>
            <w:vAlign w:val="center"/>
            <w:hideMark/>
          </w:tcPr>
          <w:p w:rsidR="008F7DD5" w:rsidRPr="008F7DD5" w:rsidRDefault="008F7DD5" w:rsidP="008F7DD5">
            <w:pPr>
              <w:widowControl/>
              <w:jc w:val="left"/>
              <w:rPr>
                <w:rFonts w:ascii="Times New Roman" w:eastAsia="Times New Roman" w:hAnsi="Times New Roman" w:cs="Times New Roman"/>
                <w:kern w:val="0"/>
                <w:sz w:val="20"/>
                <w:szCs w:val="20"/>
              </w:rPr>
            </w:pPr>
          </w:p>
        </w:tc>
      </w:tr>
      <w:tr w:rsidR="008F7DD5" w:rsidRPr="008F7DD5" w:rsidTr="008F7DD5">
        <w:trPr>
          <w:trHeight w:val="15"/>
          <w:tblCellSpacing w:w="0" w:type="dxa"/>
          <w:jc w:val="center"/>
        </w:trPr>
        <w:tc>
          <w:tcPr>
            <w:tcW w:w="0" w:type="auto"/>
            <w:gridSpan w:val="4"/>
            <w:shd w:val="clear" w:color="auto" w:fill="E3E3E3"/>
            <w:vAlign w:val="center"/>
            <w:hideMark/>
          </w:tcPr>
          <w:p w:rsidR="008F7DD5" w:rsidRPr="008F7DD5" w:rsidRDefault="008F7DD5" w:rsidP="008F7DD5">
            <w:pPr>
              <w:widowControl/>
              <w:spacing w:line="324" w:lineRule="atLeast"/>
              <w:jc w:val="left"/>
              <w:rPr>
                <w:rFonts w:ascii="宋体" w:eastAsia="宋体" w:hAnsi="宋体" w:cs="宋体"/>
                <w:color w:val="141414"/>
                <w:kern w:val="0"/>
                <w:sz w:val="2"/>
                <w:szCs w:val="18"/>
              </w:rPr>
            </w:pPr>
          </w:p>
        </w:tc>
      </w:tr>
    </w:tbl>
    <w:p w:rsidR="008F7DD5" w:rsidRPr="008F7DD5" w:rsidRDefault="008F7DD5" w:rsidP="008F7DD5">
      <w:pPr>
        <w:widowControl/>
        <w:jc w:val="left"/>
        <w:rPr>
          <w:rFonts w:ascii="宋体" w:eastAsia="宋体" w:hAnsi="宋体" w:cs="宋体"/>
          <w:vanish/>
          <w:kern w:val="0"/>
          <w:sz w:val="24"/>
          <w:szCs w:val="24"/>
        </w:rPr>
      </w:pPr>
    </w:p>
    <w:tbl>
      <w:tblPr>
        <w:tblW w:w="2250" w:type="dxa"/>
        <w:tblCellSpacing w:w="0" w:type="dxa"/>
        <w:tblCellMar>
          <w:left w:w="0" w:type="dxa"/>
          <w:right w:w="0" w:type="dxa"/>
        </w:tblCellMar>
        <w:tblLook w:val="04A0"/>
      </w:tblPr>
      <w:tblGrid>
        <w:gridCol w:w="1121"/>
        <w:gridCol w:w="7"/>
        <w:gridCol w:w="1122"/>
      </w:tblGrid>
      <w:tr w:rsidR="008F7DD5" w:rsidRPr="008F7DD5" w:rsidTr="008F7DD5">
        <w:trPr>
          <w:tblCellSpacing w:w="0" w:type="dxa"/>
        </w:trPr>
        <w:tc>
          <w:tcPr>
            <w:tcW w:w="0" w:type="auto"/>
            <w:vAlign w:val="center"/>
            <w:hideMark/>
          </w:tcPr>
          <w:p w:rsidR="008F7DD5" w:rsidRPr="008F7DD5" w:rsidRDefault="008F7DD5" w:rsidP="008F7DD5">
            <w:pPr>
              <w:widowControl/>
              <w:spacing w:line="324" w:lineRule="atLeast"/>
              <w:jc w:val="left"/>
              <w:rPr>
                <w:rFonts w:ascii="宋体" w:eastAsia="宋体" w:hAnsi="宋体" w:cs="宋体"/>
                <w:color w:val="141414"/>
                <w:kern w:val="0"/>
                <w:sz w:val="18"/>
                <w:szCs w:val="18"/>
              </w:rPr>
            </w:pPr>
            <w:r>
              <w:rPr>
                <w:rFonts w:ascii="宋体" w:eastAsia="宋体" w:hAnsi="宋体" w:cs="宋体"/>
                <w:noProof/>
                <w:color w:val="141414"/>
                <w:kern w:val="0"/>
                <w:sz w:val="18"/>
                <w:szCs w:val="18"/>
              </w:rPr>
              <w:drawing>
                <wp:inline distT="0" distB="0" distL="0" distR="0">
                  <wp:extent cx="609600" cy="152400"/>
                  <wp:effectExtent l="19050" t="0" r="0" b="0"/>
                  <wp:docPr id="1" name="图片 1" descr="http://www.ec.js.edu.cn/picture/0/print.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js.edu.cn/picture/0/print.gif">
                            <a:hlinkClick r:id="rId12"/>
                          </pic:cNvPr>
                          <pic:cNvPicPr>
                            <a:picLocks noChangeAspect="1" noChangeArrowheads="1"/>
                          </pic:cNvPicPr>
                        </pic:nvPicPr>
                        <pic:blipFill>
                          <a:blip r:embed="rId13"/>
                          <a:srcRect/>
                          <a:stretch>
                            <a:fillRect/>
                          </a:stretch>
                        </pic:blipFill>
                        <pic:spPr bwMode="auto">
                          <a:xfrm>
                            <a:off x="0" y="0"/>
                            <a:ext cx="609600" cy="152400"/>
                          </a:xfrm>
                          <a:prstGeom prst="rect">
                            <a:avLst/>
                          </a:prstGeom>
                          <a:noFill/>
                          <a:ln w="9525">
                            <a:noFill/>
                            <a:miter lim="800000"/>
                            <a:headEnd/>
                            <a:tailEnd/>
                          </a:ln>
                        </pic:spPr>
                      </pic:pic>
                    </a:graphicData>
                  </a:graphic>
                </wp:inline>
              </w:drawing>
            </w:r>
          </w:p>
        </w:tc>
        <w:tc>
          <w:tcPr>
            <w:tcW w:w="0" w:type="auto"/>
            <w:vAlign w:val="center"/>
            <w:hideMark/>
          </w:tcPr>
          <w:p w:rsidR="008F7DD5" w:rsidRPr="008F7DD5" w:rsidRDefault="008F7DD5" w:rsidP="008F7DD5">
            <w:pPr>
              <w:widowControl/>
              <w:spacing w:line="324" w:lineRule="atLeast"/>
              <w:jc w:val="right"/>
              <w:rPr>
                <w:rFonts w:ascii="宋体" w:eastAsia="宋体" w:hAnsi="宋体" w:cs="宋体"/>
                <w:color w:val="141414"/>
                <w:kern w:val="0"/>
                <w:sz w:val="18"/>
                <w:szCs w:val="18"/>
              </w:rPr>
            </w:pPr>
          </w:p>
        </w:tc>
        <w:tc>
          <w:tcPr>
            <w:tcW w:w="0" w:type="auto"/>
            <w:vAlign w:val="center"/>
            <w:hideMark/>
          </w:tcPr>
          <w:p w:rsidR="008F7DD5" w:rsidRPr="008F7DD5" w:rsidRDefault="008F7DD5" w:rsidP="008F7DD5">
            <w:pPr>
              <w:widowControl/>
              <w:spacing w:line="324" w:lineRule="atLeast"/>
              <w:jc w:val="right"/>
              <w:rPr>
                <w:rFonts w:ascii="宋体" w:eastAsia="宋体" w:hAnsi="宋体" w:cs="宋体"/>
                <w:color w:val="141414"/>
                <w:kern w:val="0"/>
                <w:sz w:val="18"/>
                <w:szCs w:val="18"/>
              </w:rPr>
            </w:pPr>
            <w:r>
              <w:rPr>
                <w:rFonts w:ascii="宋体" w:eastAsia="宋体" w:hAnsi="宋体" w:cs="宋体"/>
                <w:noProof/>
                <w:color w:val="141414"/>
                <w:kern w:val="0"/>
                <w:sz w:val="18"/>
                <w:szCs w:val="18"/>
              </w:rPr>
              <w:drawing>
                <wp:inline distT="0" distB="0" distL="0" distR="0">
                  <wp:extent cx="609600" cy="152400"/>
                  <wp:effectExtent l="19050" t="0" r="0" b="0"/>
                  <wp:docPr id="2" name="图片 2" descr="http://www.ec.js.edu.cn/picture/0/close.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c.js.edu.cn/picture/0/close.gif">
                            <a:hlinkClick r:id="rId14"/>
                          </pic:cNvPr>
                          <pic:cNvPicPr>
                            <a:picLocks noChangeAspect="1" noChangeArrowheads="1"/>
                          </pic:cNvPicPr>
                        </pic:nvPicPr>
                        <pic:blipFill>
                          <a:blip r:embed="rId15"/>
                          <a:srcRect/>
                          <a:stretch>
                            <a:fillRect/>
                          </a:stretch>
                        </pic:blipFill>
                        <pic:spPr bwMode="auto">
                          <a:xfrm>
                            <a:off x="0" y="0"/>
                            <a:ext cx="609600" cy="152400"/>
                          </a:xfrm>
                          <a:prstGeom prst="rect">
                            <a:avLst/>
                          </a:prstGeom>
                          <a:noFill/>
                          <a:ln w="9525">
                            <a:noFill/>
                            <a:miter lim="800000"/>
                            <a:headEnd/>
                            <a:tailEnd/>
                          </a:ln>
                        </pic:spPr>
                      </pic:pic>
                    </a:graphicData>
                  </a:graphic>
                </wp:inline>
              </w:drawing>
            </w:r>
          </w:p>
        </w:tc>
      </w:tr>
    </w:tbl>
    <w:p w:rsidR="00767D00" w:rsidRDefault="00767D00"/>
    <w:sectPr w:rsidR="00767D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D00" w:rsidRDefault="00767D00" w:rsidP="008F7DD5">
      <w:r>
        <w:separator/>
      </w:r>
    </w:p>
  </w:endnote>
  <w:endnote w:type="continuationSeparator" w:id="1">
    <w:p w:rsidR="00767D00" w:rsidRDefault="00767D00" w:rsidP="008F7D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D00" w:rsidRDefault="00767D00" w:rsidP="008F7DD5">
      <w:r>
        <w:separator/>
      </w:r>
    </w:p>
  </w:footnote>
  <w:footnote w:type="continuationSeparator" w:id="1">
    <w:p w:rsidR="00767D00" w:rsidRDefault="00767D00" w:rsidP="008F7D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7DD5"/>
    <w:rsid w:val="00767D00"/>
    <w:rsid w:val="008F7D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7D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7DD5"/>
    <w:rPr>
      <w:sz w:val="18"/>
      <w:szCs w:val="18"/>
    </w:rPr>
  </w:style>
  <w:style w:type="paragraph" w:styleId="a4">
    <w:name w:val="footer"/>
    <w:basedOn w:val="a"/>
    <w:link w:val="Char0"/>
    <w:uiPriority w:val="99"/>
    <w:semiHidden/>
    <w:unhideWhenUsed/>
    <w:rsid w:val="008F7D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7DD5"/>
    <w:rPr>
      <w:sz w:val="18"/>
      <w:szCs w:val="18"/>
    </w:rPr>
  </w:style>
  <w:style w:type="paragraph" w:styleId="a5">
    <w:name w:val="Normal (Web)"/>
    <w:basedOn w:val="a"/>
    <w:uiPriority w:val="99"/>
    <w:semiHidden/>
    <w:unhideWhenUsed/>
    <w:rsid w:val="008F7DD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F7DD5"/>
    <w:rPr>
      <w:b/>
      <w:bCs/>
    </w:rPr>
  </w:style>
  <w:style w:type="character" w:customStyle="1" w:styleId="apple-converted-space">
    <w:name w:val="apple-converted-space"/>
    <w:basedOn w:val="a0"/>
    <w:rsid w:val="008F7DD5"/>
  </w:style>
  <w:style w:type="character" w:styleId="a7">
    <w:name w:val="Hyperlink"/>
    <w:basedOn w:val="a0"/>
    <w:uiPriority w:val="99"/>
    <w:semiHidden/>
    <w:unhideWhenUsed/>
    <w:rsid w:val="008F7DD5"/>
    <w:rPr>
      <w:color w:val="0000FF"/>
      <w:u w:val="single"/>
    </w:rPr>
  </w:style>
  <w:style w:type="paragraph" w:styleId="a8">
    <w:name w:val="Balloon Text"/>
    <w:basedOn w:val="a"/>
    <w:link w:val="Char1"/>
    <w:uiPriority w:val="99"/>
    <w:semiHidden/>
    <w:unhideWhenUsed/>
    <w:rsid w:val="008F7DD5"/>
    <w:rPr>
      <w:sz w:val="18"/>
      <w:szCs w:val="18"/>
    </w:rPr>
  </w:style>
  <w:style w:type="character" w:customStyle="1" w:styleId="Char1">
    <w:name w:val="批注框文本 Char"/>
    <w:basedOn w:val="a0"/>
    <w:link w:val="a8"/>
    <w:uiPriority w:val="99"/>
    <w:semiHidden/>
    <w:rsid w:val="008F7DD5"/>
    <w:rPr>
      <w:sz w:val="18"/>
      <w:szCs w:val="18"/>
    </w:rPr>
  </w:style>
</w:styles>
</file>

<file path=word/webSettings.xml><?xml version="1.0" encoding="utf-8"?>
<w:webSettings xmlns:r="http://schemas.openxmlformats.org/officeDocument/2006/relationships" xmlns:w="http://schemas.openxmlformats.org/wordprocessingml/2006/main">
  <w:divs>
    <w:div w:id="422340360">
      <w:bodyDiv w:val="1"/>
      <w:marLeft w:val="0"/>
      <w:marRight w:val="0"/>
      <w:marTop w:val="0"/>
      <w:marBottom w:val="0"/>
      <w:divBdr>
        <w:top w:val="none" w:sz="0" w:space="0" w:color="auto"/>
        <w:left w:val="none" w:sz="0" w:space="0" w:color="auto"/>
        <w:bottom w:val="none" w:sz="0" w:space="0" w:color="auto"/>
        <w:right w:val="none" w:sz="0" w:space="0" w:color="auto"/>
      </w:divBdr>
      <w:divsChild>
        <w:div w:id="662124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709131756206459871.doc" TargetMode="External"/><Relationship Id="rId13" Type="http://schemas.openxmlformats.org/officeDocument/2006/relationships/image" Target="media/image1.gif"/><Relationship Id="rId3" Type="http://schemas.openxmlformats.org/officeDocument/2006/relationships/webSettings" Target="webSettings.xml"/><Relationship Id="rId7" Type="http://schemas.openxmlformats.org/officeDocument/2006/relationships/hyperlink" Target="http://www.ec.js.edu.cn/module/download/downfile.jsp?classid=0&amp;filename=1709131756157159188.doc" TargetMode="External"/><Relationship Id="rId12" Type="http://schemas.openxmlformats.org/officeDocument/2006/relationships/hyperlink" Target="javascript:window.print()"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c.js.edu.cn/module/download/downfile.jsp?classid=0&amp;filename=1709131756107888762.doc" TargetMode="External"/><Relationship Id="rId11" Type="http://schemas.openxmlformats.org/officeDocument/2006/relationships/hyperlink" Target="http://www.ec.js.edu.cn/module/download/downfile.jsp?classid=0&amp;filename=1709131756540718815.doc" TargetMode="External"/><Relationship Id="rId5" Type="http://schemas.openxmlformats.org/officeDocument/2006/relationships/endnotes" Target="endnotes.xml"/><Relationship Id="rId15" Type="http://schemas.openxmlformats.org/officeDocument/2006/relationships/image" Target="media/image2.gif"/><Relationship Id="rId10" Type="http://schemas.openxmlformats.org/officeDocument/2006/relationships/hyperlink" Target="http://www.ec.js.edu.cn/module/download/downfile.jsp?classid=0&amp;filename=1709131756486402939.doc" TargetMode="External"/><Relationship Id="rId4" Type="http://schemas.openxmlformats.org/officeDocument/2006/relationships/footnotes" Target="footnotes.xml"/><Relationship Id="rId9" Type="http://schemas.openxmlformats.org/officeDocument/2006/relationships/hyperlink" Target="http://www.ec.js.edu.cn/module/download/downfile.jsp?classid=0&amp;filename=1709131756414458355.doc" TargetMode="External"/><Relationship Id="rId14" Type="http://schemas.openxmlformats.org/officeDocument/2006/relationships/hyperlink" Target="javascript:window.clos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734</Words>
  <Characters>4190</Characters>
  <Application>Microsoft Office Word</Application>
  <DocSecurity>0</DocSecurity>
  <Lines>34</Lines>
  <Paragraphs>9</Paragraphs>
  <ScaleCrop>false</ScaleCrop>
  <Company/>
  <LinksUpToDate>false</LinksUpToDate>
  <CharactersWithSpaces>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徐晓明</dc:creator>
  <cp:keywords/>
  <dc:description/>
  <cp:lastModifiedBy>徐晓明</cp:lastModifiedBy>
  <cp:revision>2</cp:revision>
  <dcterms:created xsi:type="dcterms:W3CDTF">2017-09-15T06:26:00Z</dcterms:created>
  <dcterms:modified xsi:type="dcterms:W3CDTF">2017-09-15T06:26:00Z</dcterms:modified>
</cp:coreProperties>
</file>